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21" w:rsidRDefault="00FD3F11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D3F11" w:rsidRDefault="009009FD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3F11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FD3F11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</w:p>
    <w:p w:rsidR="00FD3F11" w:rsidRDefault="009009FD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F11">
        <w:rPr>
          <w:rFonts w:ascii="Times New Roman" w:hAnsi="Times New Roman" w:cs="Times New Roman"/>
          <w:sz w:val="24"/>
          <w:szCs w:val="24"/>
        </w:rPr>
        <w:t xml:space="preserve">лавных администраторов средств бюджета муниципального образования «Муниципальный округ </w:t>
      </w:r>
      <w:proofErr w:type="spellStart"/>
      <w:r w:rsidR="00FD3F11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FD3F1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D3F11" w:rsidRDefault="00FD3F11" w:rsidP="00A16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16039">
        <w:rPr>
          <w:rFonts w:ascii="Times New Roman" w:hAnsi="Times New Roman" w:cs="Times New Roman"/>
          <w:sz w:val="24"/>
          <w:szCs w:val="24"/>
        </w:rPr>
        <w:t>5</w:t>
      </w:r>
      <w:r w:rsidR="00A1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FD3F11" w:rsidRDefault="00FD3F11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D3F11" w:rsidRDefault="00FD3F11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расходов бюджета и качества управления средствами местного бюджета Управлением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проведен </w:t>
      </w:r>
      <w:r w:rsidR="009009FD">
        <w:rPr>
          <w:rFonts w:ascii="Times New Roman" w:hAnsi="Times New Roman" w:cs="Times New Roman"/>
          <w:sz w:val="24"/>
          <w:szCs w:val="24"/>
        </w:rPr>
        <w:t xml:space="preserve">оперативный </w:t>
      </w:r>
      <w:r>
        <w:rPr>
          <w:rFonts w:ascii="Times New Roman" w:hAnsi="Times New Roman" w:cs="Times New Roman"/>
          <w:sz w:val="24"/>
          <w:szCs w:val="24"/>
        </w:rPr>
        <w:t xml:space="preserve">мониторинг качества финансового менеджмента, осуществляемого главными администраторами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A162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</w:t>
      </w:r>
      <w:r>
        <w:rPr>
          <w:rFonts w:ascii="Times New Roman" w:hAnsi="Times New Roman" w:cs="Times New Roman"/>
          <w:sz w:val="24"/>
          <w:szCs w:val="24"/>
        </w:rPr>
        <w:t>далее главные администраторы</w:t>
      </w:r>
      <w:r w:rsidR="00F479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первый квартал 202</w:t>
      </w:r>
      <w:r w:rsidR="006160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FD3F11" w:rsidRDefault="009009FD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м</w:t>
      </w:r>
      <w:r w:rsidR="00FD3F11">
        <w:rPr>
          <w:rFonts w:ascii="Times New Roman" w:hAnsi="Times New Roman" w:cs="Times New Roman"/>
          <w:sz w:val="24"/>
          <w:szCs w:val="24"/>
        </w:rPr>
        <w:t>ониторинг</w:t>
      </w:r>
      <w:r w:rsidR="006B62E6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проведены в соответствии с Порядком проведения мониторинга качества финансового менеджмента, утвержденного приказом Управления финансов Администрации</w:t>
      </w:r>
      <w:r w:rsidR="00144ECE" w:rsidRPr="00144ECE">
        <w:rPr>
          <w:rFonts w:ascii="Times New Roman" w:hAnsi="Times New Roman" w:cs="Times New Roman"/>
          <w:sz w:val="24"/>
          <w:szCs w:val="24"/>
        </w:rPr>
        <w:t xml:space="preserve"> </w:t>
      </w:r>
      <w:r w:rsidR="006B62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6B62E6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6B62E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26 декабря 2022 г. №1420.</w:t>
      </w:r>
    </w:p>
    <w:p w:rsidR="006B62E6" w:rsidRDefault="00616039" w:rsidP="006F7C8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62E6" w:rsidRPr="006F7C80">
        <w:rPr>
          <w:rFonts w:ascii="Times New Roman" w:hAnsi="Times New Roman" w:cs="Times New Roman"/>
          <w:sz w:val="24"/>
          <w:szCs w:val="24"/>
        </w:rPr>
        <w:t xml:space="preserve">Оперативный мониторинг качества финансового менеджмента, осуществляемого Управлением финансов Администрации муниципального образования «Муниципальный округ </w:t>
      </w:r>
      <w:proofErr w:type="spellStart"/>
      <w:r w:rsidR="006B62E6" w:rsidRPr="006F7C80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6B62E6" w:rsidRPr="006F7C8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 осуществлен по пяти главным администраторам средств бюджета района:</w:t>
      </w:r>
      <w:r w:rsidR="00144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 Удмуртской Республики", </w:t>
      </w:r>
      <w:bookmarkStart w:id="0" w:name="_GoBack"/>
      <w:bookmarkEnd w:id="0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финансов Администрации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    Районный Совет депутатов муниципального образования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</w:t>
      </w:r>
      <w:r w:rsid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Контрольно-счетный орган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    Управление образования Администрации муниципального образования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Республики".</w:t>
      </w:r>
      <w:proofErr w:type="gramEnd"/>
    </w:p>
    <w:p w:rsidR="006F7C80" w:rsidRDefault="006F7C80" w:rsidP="006F7C8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качества финансового менеджмента производилась по следующим показателям:</w:t>
      </w:r>
    </w:p>
    <w:p w:rsid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Среднее количество изменений в сводную бюджетную роспись;</w:t>
      </w:r>
    </w:p>
    <w:p w:rsidR="006F7C80" w:rsidRP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Эффективность управления просроченной кредиторской задолженностью, на конец отчетного квартала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Своевременность представления  бюджетной и бухгалтерской  отчетности в Управление финансов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бюджетной и бухгалтерской  отчетности, представляемой главным администратором средств бюджета в Управление финансов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Полнота отражения информации о начислениях в Государственной информационной системе о государственных и муниципальных платежах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F7C80" w:rsidRDefault="006F7C80" w:rsidP="006F7C80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7C80" w:rsidRDefault="006F7C80" w:rsidP="00C6760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количество изменений в сводную бюджетную роспись</w:t>
      </w:r>
    </w:p>
    <w:p w:rsidR="00C67608" w:rsidRPr="006F7C80" w:rsidRDefault="00C67608" w:rsidP="00081F2E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B70" w:rsidRDefault="006F7C80" w:rsidP="00A1625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первом кв</w:t>
      </w:r>
      <w:r w:rsidR="00A1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артале 202</w:t>
      </w:r>
      <w:r w:rsidR="00856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изменения в сводную бюджетную</w:t>
      </w:r>
      <w:r w:rsidR="00A1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роспись</w:t>
      </w:r>
      <w:r w:rsidR="0094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вносились</w:t>
      </w:r>
      <w:r w:rsidR="00A1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среднем  по главным администраторам</w:t>
      </w:r>
      <w:r w:rsidR="005C2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бюджетных средств</w:t>
      </w:r>
      <w:r w:rsidR="00A16254" w:rsidRPr="006F7C80">
        <w:rPr>
          <w:rFonts w:ascii="Times New Roman" w:hAnsi="Times New Roman" w:cs="Times New Roman"/>
          <w:sz w:val="24"/>
          <w:szCs w:val="24"/>
        </w:rPr>
        <w:t>:</w:t>
      </w:r>
      <w:r w:rsidR="00144ECE">
        <w:rPr>
          <w:rFonts w:ascii="Times New Roman" w:hAnsi="Times New Roman" w:cs="Times New Roman"/>
          <w:sz w:val="24"/>
          <w:szCs w:val="24"/>
        </w:rPr>
        <w:t xml:space="preserve"> </w:t>
      </w:r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A1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образования Администрации муниципального образования муниципального образования "Муниципальный округ </w:t>
      </w:r>
      <w:proofErr w:type="spellStart"/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A1625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A1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 более 6 изменений  получают  по 0 баллов, при максимальном количестве баллов-3. </w:t>
      </w:r>
    </w:p>
    <w:p w:rsidR="00A16254" w:rsidRDefault="00144ECE" w:rsidP="005C2B7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финансов Администрации муниципального образования "Муниципальный округ </w:t>
      </w:r>
      <w:proofErr w:type="spellStart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="005C2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айон Удмуртской Республики", </w:t>
      </w:r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Районный Совет депутатов муниципального образования муниципального образования "Муниципальный </w:t>
      </w:r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округ </w:t>
      </w:r>
      <w:proofErr w:type="spellStart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Контрольно-счетный орган муниципального образования "Муниципальный округ </w:t>
      </w:r>
      <w:proofErr w:type="spellStart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</w:t>
      </w:r>
      <w:proofErr w:type="gramStart"/>
      <w:r w:rsidR="005C2B7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="00856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856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первом квартале 2025</w:t>
      </w:r>
      <w:r w:rsidR="005C2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изменения в сводную бюджетную роспись вносились в среднем  не более 4 изменений, что получают все главные администраторы бюджетных средс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 максимальный бал по 3 балла.</w:t>
      </w:r>
    </w:p>
    <w:p w:rsidR="00A16254" w:rsidRDefault="00A16254" w:rsidP="00A1625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15C8" w:rsidRDefault="009415C8" w:rsidP="00A16254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Эффективность управления просроченной кредиторской задолженностью</w:t>
      </w:r>
    </w:p>
    <w:p w:rsidR="009415C8" w:rsidRPr="009415C8" w:rsidRDefault="009415C8" w:rsidP="009415C8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конец отчетного квартала</w:t>
      </w:r>
    </w:p>
    <w:p w:rsidR="009415C8" w:rsidRPr="006F7C80" w:rsidRDefault="009415C8" w:rsidP="009415C8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608" w:rsidRDefault="00A400C9" w:rsidP="006B62E6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показателю «</w:t>
      </w:r>
      <w:r w:rsidR="0094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Эффективность управления просроченной кредит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орской задолженностью на конец отчетного квартала»  у главных администраторов:</w:t>
      </w:r>
      <w:r w:rsid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415C8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="009415C8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415C8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образования Администрации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Районный Совет депутатов муниципального образования муниципального образования "Муниципальный округ </w:t>
      </w:r>
      <w:proofErr w:type="spellStart"/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44ECE" w:rsidRPr="0014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финансов Администрации муниципального образования "Муниципальный округ </w:t>
      </w:r>
      <w:proofErr w:type="spellStart"/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144EC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имеется наличие просроченной кредиторской задолженности, что получают по </w:t>
      </w:r>
      <w:r w:rsidR="00531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 w:rsidR="00531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 из возможных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2F1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Контрольно-счетный орган муниципального образования "Муниципальный округ </w:t>
      </w:r>
      <w:proofErr w:type="spellStart"/>
      <w:r w:rsidR="007B2F1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7B2F1E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допустил просроченную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кредиторскую </w:t>
      </w:r>
      <w:r w:rsidR="00531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задолженность и получил</w:t>
      </w:r>
      <w:r w:rsidR="007B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максимальн</w:t>
      </w:r>
      <w:r w:rsidR="00531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 балл</w:t>
      </w:r>
      <w:r w:rsidR="007B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531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04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4784D" w:rsidRDefault="0004784D" w:rsidP="006B62E6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2F1E" w:rsidRDefault="007B2F1E" w:rsidP="007B2F1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3.Своевременность представления  </w:t>
      </w:r>
      <w:proofErr w:type="gramStart"/>
      <w:r w:rsidRPr="007B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бюджетной</w:t>
      </w:r>
      <w:proofErr w:type="gramEnd"/>
      <w:r w:rsidRPr="007B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бухгалтерской</w:t>
      </w:r>
    </w:p>
    <w:p w:rsidR="007B2F1E" w:rsidRDefault="007B2F1E" w:rsidP="007B2F1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отчетности в Управление финансов</w:t>
      </w:r>
    </w:p>
    <w:p w:rsidR="00C67608" w:rsidRDefault="00C67608" w:rsidP="00C67608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608" w:rsidRDefault="00C67608" w:rsidP="00C67608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7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Бюджетная и бухгалтерская отчетность всех главных администраторов предоставлена своевременно, следовательно, все администраторы получают по мак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67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имальному баллу – 5.</w:t>
      </w:r>
    </w:p>
    <w:p w:rsidR="00C67608" w:rsidRDefault="00C67608" w:rsidP="00C67608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608" w:rsidRPr="00C67608" w:rsidRDefault="00C67608" w:rsidP="00C6760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бюджетной и бухгалтерской  отчетности, представляемой главным администратором средств бюджета в Управление финансов</w:t>
      </w:r>
    </w:p>
    <w:p w:rsidR="00C67608" w:rsidRDefault="00C67608" w:rsidP="00C67608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608" w:rsidRDefault="00C67608" w:rsidP="008C5401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Качество бюджетной и бухгалтерской отчетности, предоставляемой главными администраторами в Управление </w:t>
      </w:r>
      <w:r w:rsidR="008C5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финансов </w:t>
      </w:r>
      <w:r w:rsidR="008C5401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муниципального образования муниципального образования "Муниципальный округ </w:t>
      </w:r>
      <w:proofErr w:type="spellStart"/>
      <w:r w:rsidR="008C5401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8C5401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8C5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соответствует требованиям</w:t>
      </w:r>
      <w:r w:rsidR="00461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C5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соответствует максимальному баллу – 5.</w:t>
      </w:r>
    </w:p>
    <w:p w:rsidR="008C5401" w:rsidRDefault="008C5401" w:rsidP="008C5401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5401" w:rsidRDefault="008C5401" w:rsidP="008C5401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Полнота отражения информации о начислениях в Государственной информационной системе о государственных и муниципальных платежах</w:t>
      </w:r>
    </w:p>
    <w:p w:rsidR="008C5401" w:rsidRDefault="008C5401" w:rsidP="008C5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401" w:rsidRDefault="005E6734" w:rsidP="008C5401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Информации о начислениях в </w:t>
      </w:r>
      <w:r w:rsidRPr="005E6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информационной системе о государственных и муниципальных платежах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(ГИС ГМП) отражены полностью, следовательно,  все получают по максимальному баллу – 3.</w:t>
      </w:r>
    </w:p>
    <w:p w:rsidR="005E6734" w:rsidRDefault="005E6734" w:rsidP="008C5401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6734" w:rsidRDefault="005E6734" w:rsidP="005D37B6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 рейтинг оценки качества финансового менеджмента главных администраторов за первый квартал 202</w:t>
      </w:r>
      <w:r w:rsidR="0085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года</w:t>
      </w:r>
    </w:p>
    <w:p w:rsidR="00856F19" w:rsidRDefault="00856F19" w:rsidP="005D37B6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734" w:rsidRDefault="005E6734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место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6148A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="0046148A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правление финансов Администрации муниципального образования "Муниципальный округ </w:t>
      </w:r>
      <w:proofErr w:type="spellStart"/>
      <w:r w:rsidR="0046148A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46148A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461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E7A30" w:rsidRDefault="00EE7A30" w:rsidP="00EE7A3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место -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Контрольно-счетный орган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E6734" w:rsidRDefault="00EE7A3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E6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место - </w:t>
      </w:r>
      <w:r w:rsidR="005E673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Районный Совет депутатов муниципального образования муниципального образования "Муниципальный округ </w:t>
      </w:r>
      <w:proofErr w:type="spellStart"/>
      <w:r w:rsidR="005E673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</w:t>
      </w:r>
      <w:r w:rsidR="00461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="00461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46148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E6734" w:rsidRDefault="0046148A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 место - </w:t>
      </w:r>
      <w:r w:rsidR="005E673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="005E673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5E673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образования Администрации муниципального образования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37B6" w:rsidRDefault="005D37B6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37B6" w:rsidRDefault="005D37B6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оперативного мониторинга качества финансового менеджмента по главным администраторам средств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</w:t>
      </w:r>
      <w:r w:rsidR="0046148A">
        <w:rPr>
          <w:rFonts w:ascii="Times New Roman" w:hAnsi="Times New Roman" w:cs="Times New Roman"/>
          <w:sz w:val="24"/>
          <w:szCs w:val="24"/>
        </w:rPr>
        <w:t>публики» за  первый квартал 202</w:t>
      </w:r>
      <w:r w:rsidR="00EE7A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и результаты оценки  размещены на официальном сайте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информационн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телекоммуникационной сети «Интернет».</w:t>
      </w:r>
    </w:p>
    <w:p w:rsidR="005D37B6" w:rsidRDefault="005D37B6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48A" w:rsidRDefault="0046148A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48A" w:rsidRDefault="0046148A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37B6" w:rsidRDefault="005D37B6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Управления финансов                           </w:t>
      </w:r>
      <w:r w:rsidR="00856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Г.П. Яковлева</w:t>
      </w: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4999" w:rsidRDefault="00AA4999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AA4999" w:rsidSect="00FD3F11">
      <w:pgSz w:w="11906" w:h="16838"/>
      <w:pgMar w:top="1134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10D"/>
    <w:multiLevelType w:val="hybridMultilevel"/>
    <w:tmpl w:val="D876C734"/>
    <w:lvl w:ilvl="0" w:tplc="8BC0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57BF9"/>
    <w:multiLevelType w:val="hybridMultilevel"/>
    <w:tmpl w:val="FA9CCF9A"/>
    <w:lvl w:ilvl="0" w:tplc="78084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E06"/>
    <w:rsid w:val="0004784D"/>
    <w:rsid w:val="00081F2E"/>
    <w:rsid w:val="00144ECE"/>
    <w:rsid w:val="00185F84"/>
    <w:rsid w:val="0035071F"/>
    <w:rsid w:val="0046148A"/>
    <w:rsid w:val="005311B0"/>
    <w:rsid w:val="005C2B70"/>
    <w:rsid w:val="005D37B6"/>
    <w:rsid w:val="005E6734"/>
    <w:rsid w:val="00616039"/>
    <w:rsid w:val="00631C62"/>
    <w:rsid w:val="006B62E6"/>
    <w:rsid w:val="006F7C80"/>
    <w:rsid w:val="00757F52"/>
    <w:rsid w:val="00783E06"/>
    <w:rsid w:val="007B2F1E"/>
    <w:rsid w:val="00856F19"/>
    <w:rsid w:val="008C5401"/>
    <w:rsid w:val="009009FD"/>
    <w:rsid w:val="009415C8"/>
    <w:rsid w:val="00A16254"/>
    <w:rsid w:val="00A400C9"/>
    <w:rsid w:val="00AA4999"/>
    <w:rsid w:val="00C67608"/>
    <w:rsid w:val="00DA2AAF"/>
    <w:rsid w:val="00EE7A30"/>
    <w:rsid w:val="00EE7C21"/>
    <w:rsid w:val="00F47923"/>
    <w:rsid w:val="00FD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12</cp:revision>
  <cp:lastPrinted>2023-05-03T07:53:00Z</cp:lastPrinted>
  <dcterms:created xsi:type="dcterms:W3CDTF">2023-05-03T06:12:00Z</dcterms:created>
  <dcterms:modified xsi:type="dcterms:W3CDTF">2025-04-21T05:06:00Z</dcterms:modified>
</cp:coreProperties>
</file>